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53" w:rsidRPr="00A3237E" w:rsidRDefault="00EE6953" w:rsidP="00404531">
      <w:pPr>
        <w:spacing w:after="0" w:line="240" w:lineRule="auto"/>
        <w:ind w:left="11" w:right="-6" w:hanging="11"/>
        <w:rPr>
          <w:b/>
        </w:rPr>
      </w:pPr>
      <w:r w:rsidRPr="00A3237E">
        <w:rPr>
          <w:b/>
        </w:rPr>
        <w:t xml:space="preserve">EL CONGRESO DEL ESTADO LIBRE Y SOBERANO DE YUCATÁN, CONFORME CON LO DISPUESTO EN EL ARTÍCULO 135 DE LA CONSTITUCIÓN POLÍTICA DE LOS ESTADOS UNIDOS MEXICANOS, ASÍ COMO LOS ARTÍCULOS 29 Y 30, FRACCIÓN V DE LA CONSTITUCIÓN POLÍTICA, 18 </w:t>
      </w:r>
      <w:r w:rsidR="00A8519C" w:rsidRPr="00A3237E">
        <w:rPr>
          <w:b/>
        </w:rPr>
        <w:t xml:space="preserve">Y 28, FRACCIÓN XII </w:t>
      </w:r>
      <w:r w:rsidRPr="00A3237E">
        <w:rPr>
          <w:b/>
        </w:rPr>
        <w:t>DE LA LEY DE GOBI</w:t>
      </w:r>
      <w:r w:rsidR="00A8519C" w:rsidRPr="00A3237E">
        <w:rPr>
          <w:b/>
        </w:rPr>
        <w:t>ERNO DEL PODER LEGISLATIVO, 117,</w:t>
      </w:r>
      <w:r w:rsidRPr="00A3237E">
        <w:rPr>
          <w:b/>
        </w:rPr>
        <w:t xml:space="preserve"> 118</w:t>
      </w:r>
      <w:r w:rsidR="00A8519C" w:rsidRPr="00A3237E">
        <w:rPr>
          <w:b/>
        </w:rPr>
        <w:t xml:space="preserve"> Y 123</w:t>
      </w:r>
      <w:r w:rsidRPr="00A3237E">
        <w:rPr>
          <w:b/>
        </w:rPr>
        <w:t xml:space="preserve"> DEL REGLAMENTO DE LA LEY DE GOBIERNO DEL PODER LEGISLATIVO, ESTOS ÚLTIMOS DEL ESTADO DE YUCATÁN, EMITE EL SIGUIENTE,</w:t>
      </w:r>
    </w:p>
    <w:p w:rsidR="00E50877" w:rsidRPr="00A3237E" w:rsidRDefault="00E50877" w:rsidP="00404531">
      <w:pPr>
        <w:pStyle w:val="Textoindependiente2"/>
        <w:shd w:val="clear" w:color="auto" w:fill="FFFFFF"/>
        <w:spacing w:after="0" w:line="240" w:lineRule="auto"/>
        <w:ind w:right="-6"/>
        <w:jc w:val="center"/>
        <w:rPr>
          <w:rFonts w:eastAsia="Calibri"/>
          <w:b/>
          <w:lang w:eastAsia="en-US"/>
        </w:rPr>
      </w:pPr>
    </w:p>
    <w:p w:rsidR="00CA79AC" w:rsidRPr="00A3237E" w:rsidRDefault="00CA79AC" w:rsidP="00CA79AC">
      <w:pPr>
        <w:pStyle w:val="Textoindependiente2"/>
        <w:shd w:val="clear" w:color="auto" w:fill="FFFFFF"/>
        <w:spacing w:after="0" w:line="240" w:lineRule="auto"/>
        <w:ind w:left="0" w:firstLine="0"/>
        <w:jc w:val="center"/>
        <w:rPr>
          <w:rFonts w:eastAsia="Calibri"/>
          <w:b/>
          <w:lang w:eastAsia="en-US"/>
        </w:rPr>
      </w:pPr>
      <w:r w:rsidRPr="00A3237E">
        <w:rPr>
          <w:rFonts w:eastAsia="Calibri"/>
          <w:b/>
          <w:lang w:eastAsia="en-US"/>
        </w:rPr>
        <w:t>D E C R E T O</w:t>
      </w:r>
    </w:p>
    <w:p w:rsidR="00CA79AC" w:rsidRPr="00A3237E" w:rsidRDefault="00CA79AC" w:rsidP="00CA79AC">
      <w:pPr>
        <w:pStyle w:val="Textoindependiente2"/>
        <w:shd w:val="clear" w:color="auto" w:fill="FFFFFF"/>
        <w:spacing w:after="0" w:line="240" w:lineRule="auto"/>
        <w:ind w:right="-6" w:hanging="11"/>
        <w:rPr>
          <w:rFonts w:eastAsia="Calibri"/>
          <w:b/>
          <w:lang w:eastAsia="en-US"/>
        </w:rPr>
      </w:pPr>
    </w:p>
    <w:p w:rsidR="00CA79AC" w:rsidRPr="00A3237E" w:rsidRDefault="00CA79AC" w:rsidP="00CA79AC">
      <w:pPr>
        <w:pStyle w:val="Textoindependiente2"/>
        <w:shd w:val="clear" w:color="auto" w:fill="FFFFFF"/>
        <w:spacing w:after="0" w:line="240" w:lineRule="auto"/>
        <w:ind w:left="0" w:right="-6" w:hanging="11"/>
        <w:rPr>
          <w:rFonts w:eastAsia="Calibri"/>
          <w:b/>
          <w:lang w:eastAsia="en-US"/>
        </w:rPr>
      </w:pPr>
      <w:r w:rsidRPr="00A3237E">
        <w:rPr>
          <w:rFonts w:eastAsia="Calibri"/>
          <w:b/>
          <w:lang w:eastAsia="en-US"/>
        </w:rPr>
        <w:t>Por el que el Congreso del Estado de Yucatán aprueba en sus términos la Minuta con Proyecto de Decreto por el que se reforman y adicionan los artículos 3o., 4o., y 73 de la Constitución Política de los Estados Unidos Mexicanos, en materia de protección y cuidado animal.</w:t>
      </w:r>
    </w:p>
    <w:p w:rsidR="00CA79AC" w:rsidRPr="00A3237E" w:rsidRDefault="00CA79AC" w:rsidP="00CA79AC">
      <w:pPr>
        <w:pStyle w:val="Textoindependiente2"/>
        <w:shd w:val="clear" w:color="auto" w:fill="FFFFFF"/>
        <w:spacing w:after="0" w:line="240" w:lineRule="auto"/>
        <w:ind w:left="0"/>
        <w:rPr>
          <w:b/>
        </w:rPr>
      </w:pPr>
    </w:p>
    <w:p w:rsidR="00CA79AC" w:rsidRPr="00A3237E" w:rsidRDefault="00CA79AC" w:rsidP="00CA79AC">
      <w:pPr>
        <w:spacing w:after="0" w:line="240" w:lineRule="auto"/>
        <w:ind w:left="0" w:right="0" w:firstLine="0"/>
        <w:rPr>
          <w:rFonts w:eastAsia="Calibri"/>
          <w:lang w:eastAsia="es-ES_tradnl"/>
        </w:rPr>
      </w:pPr>
      <w:r w:rsidRPr="00A3237E">
        <w:rPr>
          <w:rFonts w:eastAsia="Calibri"/>
          <w:b/>
          <w:lang w:eastAsia="en-US"/>
        </w:rPr>
        <w:t xml:space="preserve">Artículo único. </w:t>
      </w:r>
      <w:r w:rsidRPr="00A3237E">
        <w:rPr>
          <w:rFonts w:eastAsia="Calibri"/>
          <w:lang w:eastAsia="en-US"/>
        </w:rPr>
        <w:t>El H. Congreso del Estado de Yucatán aprueba en sus términos la Minuta con Proyecto de Decreto por el que se reforman y adicionan los artículos 3o., 4o., y 73 de la Constitución Política de los Estados Unidos Mexicanos, en materia de protección y cuidado animal, aprobada el 21 de noviembre de 2024 y enviada por la Cámara de Diputados del H. Congreso de la Unión</w:t>
      </w:r>
      <w:r w:rsidRPr="00A3237E">
        <w:rPr>
          <w:rFonts w:eastAsia="Calibri"/>
          <w:lang w:eastAsia="es-ES_tradnl"/>
        </w:rPr>
        <w:t>, para quedar en los siguientes términos:</w:t>
      </w:r>
    </w:p>
    <w:p w:rsidR="00CA79AC" w:rsidRPr="00A3237E" w:rsidRDefault="00CA79AC" w:rsidP="00CA79AC">
      <w:pPr>
        <w:spacing w:after="0" w:line="240" w:lineRule="auto"/>
        <w:ind w:left="0" w:right="0" w:firstLine="0"/>
        <w:rPr>
          <w:rFonts w:eastAsia="Calibri"/>
          <w:lang w:eastAsia="es-ES_tradnl"/>
        </w:rPr>
      </w:pPr>
    </w:p>
    <w:p w:rsidR="00CA79AC" w:rsidRPr="00A3237E" w:rsidRDefault="00CA79AC" w:rsidP="00CA79AC">
      <w:pPr>
        <w:spacing w:after="0" w:line="240" w:lineRule="auto"/>
        <w:ind w:left="0" w:right="0" w:firstLine="0"/>
        <w:jc w:val="center"/>
        <w:rPr>
          <w:b/>
        </w:rPr>
      </w:pPr>
      <w:r w:rsidRPr="00A3237E">
        <w:rPr>
          <w:b/>
        </w:rPr>
        <w:t>MINUTA</w:t>
      </w:r>
    </w:p>
    <w:p w:rsidR="00CA79AC" w:rsidRPr="00A3237E" w:rsidRDefault="00CA79AC" w:rsidP="00CA79AC">
      <w:pPr>
        <w:spacing w:after="0" w:line="240" w:lineRule="auto"/>
        <w:ind w:left="0" w:right="0" w:firstLine="0"/>
        <w:jc w:val="center"/>
        <w:rPr>
          <w:b/>
        </w:rPr>
      </w:pPr>
    </w:p>
    <w:p w:rsidR="00CA79AC" w:rsidRPr="00A3237E" w:rsidRDefault="00CA79AC" w:rsidP="00CA79AC">
      <w:pPr>
        <w:spacing w:after="0" w:line="240" w:lineRule="auto"/>
        <w:ind w:left="0" w:right="0" w:firstLine="0"/>
        <w:jc w:val="center"/>
        <w:rPr>
          <w:b/>
        </w:rPr>
      </w:pPr>
      <w:r w:rsidRPr="00A3237E">
        <w:rPr>
          <w:b/>
        </w:rPr>
        <w:t>PROYECTO</w:t>
      </w:r>
    </w:p>
    <w:p w:rsidR="00CA79AC" w:rsidRPr="00A3237E" w:rsidRDefault="00CA79AC" w:rsidP="00CA79AC">
      <w:pPr>
        <w:spacing w:after="0" w:line="240" w:lineRule="auto"/>
        <w:ind w:left="0" w:right="0" w:firstLine="0"/>
        <w:jc w:val="center"/>
        <w:rPr>
          <w:b/>
        </w:rPr>
      </w:pPr>
    </w:p>
    <w:p w:rsidR="00CA79AC" w:rsidRPr="00A3237E" w:rsidRDefault="00CA79AC" w:rsidP="00CA79AC">
      <w:pPr>
        <w:spacing w:after="0" w:line="240" w:lineRule="auto"/>
        <w:ind w:left="0" w:right="0" w:firstLine="0"/>
        <w:jc w:val="center"/>
        <w:rPr>
          <w:b/>
        </w:rPr>
      </w:pPr>
      <w:r w:rsidRPr="00A3237E">
        <w:rPr>
          <w:b/>
        </w:rPr>
        <w:t>DE</w:t>
      </w:r>
    </w:p>
    <w:p w:rsidR="00CA79AC" w:rsidRPr="00A3237E" w:rsidRDefault="00CA79AC" w:rsidP="00CA79AC">
      <w:pPr>
        <w:spacing w:after="0" w:line="240" w:lineRule="auto"/>
        <w:ind w:left="0" w:right="0" w:firstLine="0"/>
        <w:jc w:val="center"/>
        <w:rPr>
          <w:b/>
        </w:rPr>
      </w:pPr>
    </w:p>
    <w:p w:rsidR="00CA79AC" w:rsidRPr="00A3237E" w:rsidRDefault="00CA79AC" w:rsidP="00CA79AC">
      <w:pPr>
        <w:spacing w:after="0" w:line="240" w:lineRule="auto"/>
        <w:ind w:left="0" w:right="0" w:firstLine="0"/>
        <w:jc w:val="center"/>
        <w:rPr>
          <w:b/>
        </w:rPr>
      </w:pPr>
      <w:r w:rsidRPr="00A3237E">
        <w:rPr>
          <w:b/>
        </w:rPr>
        <w:t>DECRETO</w:t>
      </w:r>
    </w:p>
    <w:p w:rsidR="00CA79AC" w:rsidRPr="00A3237E" w:rsidRDefault="00CA79AC" w:rsidP="00CA79AC">
      <w:pPr>
        <w:widowControl w:val="0"/>
        <w:shd w:val="clear" w:color="auto" w:fill="FFFFFF"/>
        <w:spacing w:after="0" w:line="240" w:lineRule="auto"/>
        <w:ind w:left="0" w:right="0" w:firstLine="0"/>
        <w:rPr>
          <w:b/>
        </w:rPr>
      </w:pPr>
    </w:p>
    <w:p w:rsidR="00CA79AC" w:rsidRPr="00A3237E" w:rsidRDefault="00CA79AC" w:rsidP="00CA79AC">
      <w:pPr>
        <w:widowControl w:val="0"/>
        <w:shd w:val="clear" w:color="auto" w:fill="FFFFFF"/>
        <w:spacing w:after="0" w:line="240" w:lineRule="auto"/>
        <w:ind w:left="0" w:right="0" w:firstLine="0"/>
        <w:rPr>
          <w:b/>
        </w:rPr>
      </w:pPr>
      <w:r w:rsidRPr="00A3237E">
        <w:rPr>
          <w:b/>
        </w:rPr>
        <w:t xml:space="preserve">DECRETO POR EL QUE SE REFORMAN Y ADICIONAN LOS ARTÍCULOS 3o., 4o. Y 73 DE LA CONSTITUCIÓN POLÍTICA DE LOS ESTADOS UNIDOS MEXICANOS, EN MATERIA DE PROTECCIÓN Y CUIDADO ANIMAL </w:t>
      </w:r>
    </w:p>
    <w:p w:rsidR="00CA79AC" w:rsidRPr="00A3237E" w:rsidRDefault="00CA79AC" w:rsidP="00CA79AC">
      <w:pPr>
        <w:widowControl w:val="0"/>
        <w:shd w:val="clear" w:color="auto" w:fill="FFFFFF"/>
        <w:tabs>
          <w:tab w:val="left" w:pos="2565"/>
        </w:tabs>
        <w:spacing w:after="0" w:line="240" w:lineRule="auto"/>
        <w:ind w:left="0" w:right="0" w:firstLine="0"/>
      </w:pPr>
      <w:r w:rsidRPr="00A3237E">
        <w:tab/>
      </w:r>
    </w:p>
    <w:p w:rsidR="00CA79AC" w:rsidRPr="00A3237E" w:rsidRDefault="00CA79AC" w:rsidP="00CA79AC">
      <w:pPr>
        <w:widowControl w:val="0"/>
        <w:shd w:val="clear" w:color="auto" w:fill="FFFFFF"/>
        <w:spacing w:after="0" w:line="240" w:lineRule="auto"/>
        <w:ind w:left="0" w:right="0" w:firstLine="0"/>
      </w:pPr>
      <w:r w:rsidRPr="00A3237E">
        <w:rPr>
          <w:b/>
        </w:rPr>
        <w:t>Artículo Único.</w:t>
      </w:r>
      <w:r w:rsidRPr="00A3237E">
        <w:t xml:space="preserve"> </w:t>
      </w:r>
      <w:r w:rsidRPr="00A3237E">
        <w:rPr>
          <w:b/>
        </w:rPr>
        <w:t>-</w:t>
      </w:r>
      <w:r w:rsidRPr="00A3237E">
        <w:t xml:space="preserve"> Se reforman los artículos 3o., párrafo décimo segundo y, 73, fracción XXIX-G; y se adiciona un párrafo sexto, recorriéndose los subsecuentes en su orden, al artículo 4o. de la Constitución Política de los Estados Unidos Mexicanos, para quedar como sigue: </w:t>
      </w:r>
    </w:p>
    <w:p w:rsidR="00CA79AC" w:rsidRPr="00A3237E" w:rsidRDefault="00CA79AC" w:rsidP="00CA79AC">
      <w:pPr>
        <w:widowControl w:val="0"/>
        <w:shd w:val="clear" w:color="auto" w:fill="FFFFFF"/>
        <w:spacing w:after="0" w:line="240" w:lineRule="auto"/>
        <w:ind w:left="0" w:right="0" w:firstLine="0"/>
        <w:rPr>
          <w:b/>
        </w:rPr>
      </w:pPr>
    </w:p>
    <w:p w:rsidR="00CA79AC" w:rsidRPr="00A3237E" w:rsidRDefault="00CA79AC" w:rsidP="00CA79AC">
      <w:pPr>
        <w:widowControl w:val="0"/>
        <w:shd w:val="clear" w:color="auto" w:fill="FFFFFF"/>
        <w:spacing w:after="0" w:line="240" w:lineRule="auto"/>
        <w:ind w:left="0" w:right="0" w:firstLine="0"/>
      </w:pPr>
      <w:r w:rsidRPr="00A3237E">
        <w:rPr>
          <w:b/>
        </w:rPr>
        <w:t>Artículo 3o.</w:t>
      </w:r>
      <w:r w:rsidRPr="00A3237E">
        <w:t xml:space="preserve"> </w:t>
      </w:r>
      <w:r w:rsidRPr="00A3237E">
        <w:rPr>
          <w:b/>
        </w:rPr>
        <w:t>...</w:t>
      </w:r>
    </w:p>
    <w:p w:rsidR="00CA79AC" w:rsidRPr="00A3237E" w:rsidRDefault="00CA79AC" w:rsidP="00CA79AC">
      <w:pPr>
        <w:widowControl w:val="0"/>
        <w:shd w:val="clear" w:color="auto" w:fill="FFFFFF"/>
        <w:spacing w:after="0" w:line="240" w:lineRule="auto"/>
        <w:ind w:left="0" w:right="0" w:firstLine="0"/>
        <w:rPr>
          <w:b/>
        </w:rPr>
      </w:pPr>
      <w:r w:rsidRPr="00A3237E">
        <w:rPr>
          <w:b/>
        </w:rPr>
        <w:t>…</w:t>
      </w:r>
    </w:p>
    <w:p w:rsidR="00CA79AC" w:rsidRPr="00A3237E" w:rsidRDefault="00CA79AC" w:rsidP="00CA79AC">
      <w:pPr>
        <w:widowControl w:val="0"/>
        <w:shd w:val="clear" w:color="auto" w:fill="FFFFFF"/>
        <w:spacing w:after="0" w:line="240" w:lineRule="auto"/>
        <w:ind w:left="0" w:right="0" w:firstLine="0"/>
        <w:rPr>
          <w:b/>
        </w:rPr>
      </w:pPr>
      <w:r w:rsidRPr="00A3237E">
        <w:rPr>
          <w:b/>
        </w:rPr>
        <w:t>…</w:t>
      </w:r>
    </w:p>
    <w:p w:rsidR="00CA79AC" w:rsidRPr="00A3237E" w:rsidRDefault="00CA79AC" w:rsidP="00CA79AC">
      <w:pPr>
        <w:widowControl w:val="0"/>
        <w:shd w:val="clear" w:color="auto" w:fill="FFFFFF"/>
        <w:spacing w:after="0" w:line="240" w:lineRule="auto"/>
        <w:ind w:left="0" w:right="0" w:firstLine="0"/>
        <w:rPr>
          <w:b/>
        </w:rPr>
      </w:pPr>
      <w:r w:rsidRPr="00A3237E">
        <w:rPr>
          <w:b/>
        </w:rPr>
        <w:t>…</w:t>
      </w:r>
    </w:p>
    <w:p w:rsidR="00CA79AC" w:rsidRPr="00A3237E" w:rsidRDefault="00CA79AC" w:rsidP="00CA79AC">
      <w:pPr>
        <w:widowControl w:val="0"/>
        <w:shd w:val="clear" w:color="auto" w:fill="FFFFFF"/>
        <w:spacing w:after="0" w:line="240" w:lineRule="auto"/>
        <w:ind w:left="0" w:right="0" w:firstLine="0"/>
        <w:rPr>
          <w:b/>
        </w:rPr>
      </w:pPr>
      <w:r w:rsidRPr="00A3237E">
        <w:rPr>
          <w:b/>
        </w:rPr>
        <w:t>…</w:t>
      </w:r>
    </w:p>
    <w:p w:rsidR="00CA79AC" w:rsidRPr="00A3237E" w:rsidRDefault="00CA79AC" w:rsidP="00CA79AC">
      <w:pPr>
        <w:widowControl w:val="0"/>
        <w:shd w:val="clear" w:color="auto" w:fill="FFFFFF"/>
        <w:spacing w:after="0" w:line="240" w:lineRule="auto"/>
        <w:ind w:left="0" w:right="0" w:firstLine="0"/>
        <w:rPr>
          <w:b/>
        </w:rPr>
      </w:pPr>
      <w:r w:rsidRPr="00A3237E">
        <w:rPr>
          <w:b/>
        </w:rPr>
        <w:lastRenderedPageBreak/>
        <w:t>…</w:t>
      </w:r>
    </w:p>
    <w:p w:rsidR="00CA79AC" w:rsidRPr="00A3237E" w:rsidRDefault="00CA79AC" w:rsidP="00CA79AC">
      <w:pPr>
        <w:widowControl w:val="0"/>
        <w:shd w:val="clear" w:color="auto" w:fill="FFFFFF"/>
        <w:spacing w:after="0" w:line="240" w:lineRule="auto"/>
        <w:ind w:left="0" w:right="0" w:firstLine="0"/>
        <w:rPr>
          <w:b/>
        </w:rPr>
      </w:pPr>
      <w:r w:rsidRPr="00A3237E">
        <w:rPr>
          <w:b/>
        </w:rPr>
        <w:t>…</w:t>
      </w:r>
    </w:p>
    <w:p w:rsidR="00CA79AC" w:rsidRPr="00A3237E" w:rsidRDefault="00CA79AC" w:rsidP="00CA79AC">
      <w:pPr>
        <w:widowControl w:val="0"/>
        <w:shd w:val="clear" w:color="auto" w:fill="FFFFFF"/>
        <w:spacing w:after="0" w:line="240" w:lineRule="auto"/>
        <w:ind w:left="0" w:right="0" w:firstLine="0"/>
        <w:rPr>
          <w:b/>
        </w:rPr>
      </w:pPr>
      <w:r w:rsidRPr="00A3237E">
        <w:rPr>
          <w:b/>
        </w:rPr>
        <w:t>…</w:t>
      </w:r>
    </w:p>
    <w:p w:rsidR="00CA79AC" w:rsidRPr="00A3237E" w:rsidRDefault="00CA79AC" w:rsidP="00CA79AC">
      <w:pPr>
        <w:widowControl w:val="0"/>
        <w:shd w:val="clear" w:color="auto" w:fill="FFFFFF"/>
        <w:spacing w:after="0" w:line="240" w:lineRule="auto"/>
        <w:ind w:left="0" w:right="0" w:firstLine="0"/>
        <w:rPr>
          <w:b/>
        </w:rPr>
      </w:pPr>
      <w:r w:rsidRPr="00A3237E">
        <w:rPr>
          <w:b/>
        </w:rPr>
        <w:t>…</w:t>
      </w:r>
    </w:p>
    <w:p w:rsidR="00CA79AC" w:rsidRPr="00A3237E" w:rsidRDefault="00CA79AC" w:rsidP="00CA79AC">
      <w:pPr>
        <w:widowControl w:val="0"/>
        <w:shd w:val="clear" w:color="auto" w:fill="FFFFFF"/>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pPr>
    </w:p>
    <w:p w:rsidR="00CA79AC" w:rsidRPr="00A3237E" w:rsidRDefault="00CA79AC" w:rsidP="00CA79AC">
      <w:pPr>
        <w:widowControl w:val="0"/>
        <w:shd w:val="clear" w:color="auto" w:fill="FFFFFF"/>
        <w:tabs>
          <w:tab w:val="left" w:pos="1289"/>
        </w:tabs>
        <w:spacing w:after="0" w:line="240" w:lineRule="auto"/>
        <w:ind w:left="0" w:right="0" w:firstLine="0"/>
      </w:pPr>
      <w:r w:rsidRPr="00A3237E">
        <w:t xml:space="preserve">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el cuidado al medio ambiente, </w:t>
      </w:r>
      <w:r w:rsidRPr="00A3237E">
        <w:rPr>
          <w:b/>
        </w:rPr>
        <w:t>la protección de los animales</w:t>
      </w:r>
      <w:r w:rsidRPr="00A3237E">
        <w:t>, entre otras.</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t xml:space="preserve"> </w:t>
      </w:r>
    </w:p>
    <w:p w:rsidR="00CA79AC" w:rsidRPr="00A3237E" w:rsidRDefault="00CA79AC" w:rsidP="00CA79AC">
      <w:pPr>
        <w:widowControl w:val="0"/>
        <w:shd w:val="clear" w:color="auto" w:fill="FFFFFF"/>
        <w:tabs>
          <w:tab w:val="left" w:pos="1289"/>
          <w:tab w:val="left" w:pos="7500"/>
        </w:tabs>
        <w:spacing w:after="0" w:line="240" w:lineRule="auto"/>
        <w:ind w:left="0" w:right="0" w:firstLine="0"/>
        <w:rPr>
          <w:b/>
        </w:rPr>
      </w:pPr>
      <w:r w:rsidRPr="00A3237E">
        <w:rPr>
          <w:b/>
        </w:rPr>
        <w:t xml:space="preserve">         I.</w:t>
      </w:r>
      <w:r w:rsidRPr="00A3237E">
        <w:t xml:space="preserve"> a </w:t>
      </w:r>
      <w:r w:rsidRPr="00A3237E">
        <w:rPr>
          <w:b/>
        </w:rPr>
        <w:t>X. ...</w:t>
      </w:r>
    </w:p>
    <w:p w:rsidR="00CA79AC" w:rsidRPr="00A3237E" w:rsidRDefault="00CA79AC" w:rsidP="00CA79AC">
      <w:pPr>
        <w:widowControl w:val="0"/>
        <w:shd w:val="clear" w:color="auto" w:fill="FFFFFF"/>
        <w:tabs>
          <w:tab w:val="left" w:pos="1289"/>
        </w:tabs>
        <w:spacing w:after="0" w:line="240" w:lineRule="auto"/>
        <w:ind w:left="0" w:right="0" w:firstLine="0"/>
      </w:pP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Artículo 4o. …</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Queda prohibido el maltrato a los animales. El Estado mexicano debe garantizar la protección, el trato adecuado, la conservación y el cuidado de los animales, en los términos que señalen las leyes respectivas.</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w:t>
      </w:r>
    </w:p>
    <w:p w:rsidR="00CA79AC" w:rsidRPr="00A3237E" w:rsidRDefault="00CA79AC" w:rsidP="00CA79AC">
      <w:pPr>
        <w:widowControl w:val="0"/>
        <w:shd w:val="clear" w:color="auto" w:fill="FFFFFF"/>
        <w:tabs>
          <w:tab w:val="left" w:pos="1289"/>
        </w:tabs>
        <w:spacing w:after="0" w:line="240" w:lineRule="auto"/>
        <w:ind w:left="0" w:right="0" w:firstLine="0"/>
      </w:pPr>
    </w:p>
    <w:p w:rsidR="00CA79AC" w:rsidRPr="00A3237E" w:rsidRDefault="00CA79AC" w:rsidP="00CA79AC">
      <w:pPr>
        <w:widowControl w:val="0"/>
        <w:shd w:val="clear" w:color="auto" w:fill="FFFFFF"/>
        <w:tabs>
          <w:tab w:val="left" w:pos="1289"/>
        </w:tabs>
        <w:spacing w:after="0" w:line="240" w:lineRule="auto"/>
        <w:ind w:left="0" w:right="0" w:firstLine="0"/>
      </w:pPr>
      <w:r w:rsidRPr="00A3237E">
        <w:rPr>
          <w:b/>
        </w:rPr>
        <w:t>Artículo 73.</w:t>
      </w:r>
      <w:r w:rsidRPr="00A3237E">
        <w:t xml:space="preserve"> El Congreso tiene facultad:</w:t>
      </w:r>
    </w:p>
    <w:p w:rsidR="00CA79AC" w:rsidRPr="00A3237E" w:rsidRDefault="00CA79AC" w:rsidP="00CA79AC">
      <w:pPr>
        <w:widowControl w:val="0"/>
        <w:shd w:val="clear" w:color="auto" w:fill="FFFFFF"/>
        <w:tabs>
          <w:tab w:val="left" w:pos="1289"/>
        </w:tabs>
        <w:spacing w:after="0" w:line="240" w:lineRule="auto"/>
        <w:ind w:left="0" w:right="0" w:firstLine="0"/>
      </w:pPr>
    </w:p>
    <w:p w:rsidR="00CA79AC" w:rsidRPr="00A3237E" w:rsidRDefault="00CA79AC" w:rsidP="00CA79AC">
      <w:pPr>
        <w:widowControl w:val="0"/>
        <w:shd w:val="clear" w:color="auto" w:fill="FFFFFF"/>
        <w:tabs>
          <w:tab w:val="left" w:pos="1289"/>
        </w:tabs>
        <w:spacing w:after="0" w:line="240" w:lineRule="auto"/>
        <w:ind w:left="0" w:right="0" w:firstLine="0"/>
        <w:rPr>
          <w:b/>
        </w:rPr>
      </w:pPr>
      <w:r w:rsidRPr="00A3237E">
        <w:rPr>
          <w:b/>
        </w:rPr>
        <w:t xml:space="preserve">     I.</w:t>
      </w:r>
      <w:r w:rsidRPr="00A3237E">
        <w:t xml:space="preserve"> a </w:t>
      </w:r>
      <w:r w:rsidRPr="00A3237E">
        <w:rPr>
          <w:b/>
        </w:rPr>
        <w:t>XXIX F. …</w:t>
      </w:r>
    </w:p>
    <w:p w:rsidR="00CA79AC" w:rsidRPr="00A3237E" w:rsidRDefault="00CA79AC" w:rsidP="00CA79AC">
      <w:pPr>
        <w:widowControl w:val="0"/>
        <w:shd w:val="clear" w:color="auto" w:fill="FFFFFF"/>
        <w:tabs>
          <w:tab w:val="left" w:pos="1289"/>
        </w:tabs>
        <w:spacing w:after="0" w:line="240" w:lineRule="auto"/>
        <w:ind w:left="0" w:right="0" w:firstLine="0"/>
        <w:rPr>
          <w:b/>
        </w:rPr>
      </w:pPr>
    </w:p>
    <w:p w:rsidR="00CA79AC" w:rsidRPr="00A3237E" w:rsidRDefault="00CA79AC" w:rsidP="00CA79AC">
      <w:pPr>
        <w:widowControl w:val="0"/>
        <w:shd w:val="clear" w:color="auto" w:fill="FFFFFF"/>
        <w:tabs>
          <w:tab w:val="left" w:pos="1289"/>
        </w:tabs>
        <w:spacing w:after="0" w:line="240" w:lineRule="auto"/>
        <w:ind w:left="0" w:right="49" w:firstLine="0"/>
        <w:rPr>
          <w:b/>
        </w:rPr>
      </w:pPr>
      <w:r w:rsidRPr="00A3237E">
        <w:rPr>
          <w:b/>
        </w:rPr>
        <w:lastRenderedPageBreak/>
        <w:t xml:space="preserve">     XXIX-G.</w:t>
      </w:r>
      <w:r w:rsidRPr="00A3237E">
        <w:t xml:space="preserve"> 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preservación y restauración del equilibrio ecológico; </w:t>
      </w:r>
      <w:r w:rsidRPr="00A3237E">
        <w:rPr>
          <w:b/>
        </w:rPr>
        <w:t>y de protección y bienestar de los anímales;</w:t>
      </w:r>
    </w:p>
    <w:p w:rsidR="00CA79AC" w:rsidRPr="00A3237E" w:rsidRDefault="00CA79AC" w:rsidP="00CA79AC">
      <w:pPr>
        <w:widowControl w:val="0"/>
        <w:shd w:val="clear" w:color="auto" w:fill="FFFFFF"/>
        <w:tabs>
          <w:tab w:val="left" w:pos="1289"/>
        </w:tabs>
        <w:spacing w:after="0" w:line="240" w:lineRule="auto"/>
        <w:ind w:left="0" w:right="49" w:firstLine="0"/>
        <w:rPr>
          <w:b/>
        </w:rPr>
      </w:pPr>
    </w:p>
    <w:p w:rsidR="00CA79AC" w:rsidRPr="00A3237E" w:rsidRDefault="00CA79AC" w:rsidP="00CA79AC">
      <w:pPr>
        <w:widowControl w:val="0"/>
        <w:shd w:val="clear" w:color="auto" w:fill="FFFFFF"/>
        <w:tabs>
          <w:tab w:val="left" w:pos="1289"/>
        </w:tabs>
        <w:spacing w:after="0" w:line="240" w:lineRule="auto"/>
        <w:ind w:left="0" w:right="0" w:firstLine="0"/>
      </w:pPr>
      <w:r w:rsidRPr="00A3237E">
        <w:rPr>
          <w:b/>
        </w:rPr>
        <w:t xml:space="preserve">     XXIX-H.</w:t>
      </w:r>
      <w:r w:rsidRPr="00A3237E">
        <w:t xml:space="preserve"> a </w:t>
      </w:r>
      <w:r w:rsidRPr="00A3237E">
        <w:rPr>
          <w:b/>
        </w:rPr>
        <w:t>XXIX-Z. …</w:t>
      </w:r>
    </w:p>
    <w:p w:rsidR="00CA79AC" w:rsidRPr="00A3237E" w:rsidRDefault="00CA79AC" w:rsidP="00CA79AC">
      <w:pPr>
        <w:widowControl w:val="0"/>
        <w:shd w:val="clear" w:color="auto" w:fill="FFFFFF"/>
        <w:tabs>
          <w:tab w:val="left" w:pos="1289"/>
        </w:tabs>
        <w:spacing w:after="0" w:line="240" w:lineRule="auto"/>
        <w:ind w:left="0" w:right="0" w:firstLine="0"/>
        <w:rPr>
          <w:b/>
        </w:rPr>
      </w:pPr>
    </w:p>
    <w:p w:rsidR="00CA79AC" w:rsidRPr="00A3237E" w:rsidRDefault="00CA79AC" w:rsidP="00CA79AC">
      <w:pPr>
        <w:widowControl w:val="0"/>
        <w:shd w:val="clear" w:color="auto" w:fill="FFFFFF"/>
        <w:tabs>
          <w:tab w:val="left" w:pos="1289"/>
        </w:tabs>
        <w:spacing w:after="0" w:line="240" w:lineRule="auto"/>
        <w:ind w:left="0" w:right="0" w:firstLine="0"/>
      </w:pPr>
      <w:r w:rsidRPr="00A3237E">
        <w:rPr>
          <w:b/>
        </w:rPr>
        <w:t xml:space="preserve">     XXX.</w:t>
      </w:r>
      <w:r w:rsidRPr="00A3237E">
        <w:t xml:space="preserve"> a </w:t>
      </w:r>
      <w:r w:rsidRPr="00A3237E">
        <w:rPr>
          <w:b/>
        </w:rPr>
        <w:t>XXXII. …</w:t>
      </w:r>
    </w:p>
    <w:p w:rsidR="00CA79AC" w:rsidRPr="00A3237E" w:rsidRDefault="00CA79AC" w:rsidP="00CA79AC">
      <w:pPr>
        <w:widowControl w:val="0"/>
        <w:shd w:val="clear" w:color="auto" w:fill="FFFFFF"/>
        <w:tabs>
          <w:tab w:val="left" w:pos="1289"/>
        </w:tabs>
        <w:spacing w:after="0" w:line="240" w:lineRule="auto"/>
        <w:ind w:left="0" w:right="0" w:firstLine="0"/>
        <w:rPr>
          <w:b/>
        </w:rPr>
      </w:pPr>
    </w:p>
    <w:p w:rsidR="00CA79AC" w:rsidRPr="00A3237E" w:rsidRDefault="00CA79AC" w:rsidP="00CA79AC">
      <w:pPr>
        <w:widowControl w:val="0"/>
        <w:shd w:val="clear" w:color="auto" w:fill="FFFFFF"/>
        <w:tabs>
          <w:tab w:val="left" w:pos="1289"/>
        </w:tabs>
        <w:spacing w:after="0" w:line="240" w:lineRule="auto"/>
        <w:ind w:left="0" w:right="0" w:firstLine="0"/>
        <w:jc w:val="center"/>
        <w:rPr>
          <w:b/>
        </w:rPr>
      </w:pPr>
      <w:r w:rsidRPr="00A3237E">
        <w:rPr>
          <w:b/>
        </w:rPr>
        <w:t>Transitorios</w:t>
      </w:r>
    </w:p>
    <w:p w:rsidR="00CA79AC" w:rsidRPr="00A3237E" w:rsidRDefault="00CA79AC" w:rsidP="00CA79AC">
      <w:pPr>
        <w:widowControl w:val="0"/>
        <w:shd w:val="clear" w:color="auto" w:fill="FFFFFF"/>
        <w:tabs>
          <w:tab w:val="left" w:pos="1289"/>
        </w:tabs>
        <w:spacing w:after="0" w:line="240" w:lineRule="auto"/>
        <w:ind w:left="0" w:right="0" w:firstLine="0"/>
      </w:pPr>
    </w:p>
    <w:p w:rsidR="00CA79AC" w:rsidRPr="00A3237E" w:rsidRDefault="00CA79AC" w:rsidP="00CA79AC">
      <w:pPr>
        <w:widowControl w:val="0"/>
        <w:shd w:val="clear" w:color="auto" w:fill="FFFFFF"/>
        <w:tabs>
          <w:tab w:val="left" w:pos="1289"/>
        </w:tabs>
        <w:spacing w:after="0" w:line="240" w:lineRule="auto"/>
        <w:ind w:left="0" w:right="0" w:firstLine="0"/>
      </w:pPr>
      <w:r w:rsidRPr="00A3237E">
        <w:rPr>
          <w:b/>
        </w:rPr>
        <w:t>Primero.-</w:t>
      </w:r>
      <w:r w:rsidRPr="00A3237E">
        <w:t xml:space="preserve"> El presente Decreto entrará en vigor el día siguiente al de su publicación en el Diario Oficial de la Federación.</w:t>
      </w:r>
    </w:p>
    <w:p w:rsidR="00CA79AC" w:rsidRPr="00A3237E" w:rsidRDefault="00CA79AC" w:rsidP="00CA79AC">
      <w:pPr>
        <w:widowControl w:val="0"/>
        <w:shd w:val="clear" w:color="auto" w:fill="FFFFFF"/>
        <w:tabs>
          <w:tab w:val="left" w:pos="1289"/>
        </w:tabs>
        <w:spacing w:after="0" w:line="240" w:lineRule="auto"/>
        <w:ind w:left="0" w:right="0" w:firstLine="0"/>
      </w:pPr>
    </w:p>
    <w:p w:rsidR="00CA79AC" w:rsidRPr="00A3237E" w:rsidRDefault="00CA79AC" w:rsidP="00CA79AC">
      <w:pPr>
        <w:widowControl w:val="0"/>
        <w:shd w:val="clear" w:color="auto" w:fill="FFFFFF"/>
        <w:tabs>
          <w:tab w:val="left" w:pos="1289"/>
        </w:tabs>
        <w:spacing w:after="0" w:line="240" w:lineRule="auto"/>
        <w:ind w:left="0" w:right="0" w:firstLine="0"/>
      </w:pPr>
      <w:r w:rsidRPr="00A3237E">
        <w:rPr>
          <w:b/>
        </w:rPr>
        <w:t>Segundo.-</w:t>
      </w:r>
      <w:r w:rsidRPr="00A3237E">
        <w:t xml:space="preserve"> El Congreso de la Unión cuenta con un plazo de ciento ochenta días naturales, a partir de la entrada en vigor del presente Decreto, para expedir la Ley General en Materia de Bienestar, Cuidado y Protección de los Animales,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rsidR="00CA79AC" w:rsidRPr="00A3237E" w:rsidRDefault="00CA79AC" w:rsidP="00CA79AC">
      <w:pPr>
        <w:widowControl w:val="0"/>
        <w:shd w:val="clear" w:color="auto" w:fill="FFFFFF"/>
        <w:tabs>
          <w:tab w:val="left" w:pos="1289"/>
        </w:tabs>
        <w:spacing w:after="0" w:line="240" w:lineRule="auto"/>
        <w:ind w:left="0" w:right="0" w:firstLine="0"/>
      </w:pPr>
    </w:p>
    <w:p w:rsidR="00CA79AC" w:rsidRPr="00A3237E" w:rsidRDefault="00CA79AC" w:rsidP="00CA79AC">
      <w:pPr>
        <w:widowControl w:val="0"/>
        <w:shd w:val="clear" w:color="auto" w:fill="FFFFFF"/>
        <w:tabs>
          <w:tab w:val="left" w:pos="1289"/>
        </w:tabs>
        <w:spacing w:after="0" w:line="240" w:lineRule="auto"/>
        <w:ind w:left="0" w:right="0" w:firstLine="0"/>
        <w:rPr>
          <w:color w:val="000000" w:themeColor="text1"/>
        </w:rPr>
      </w:pPr>
      <w:r w:rsidRPr="00A3237E">
        <w:rPr>
          <w:b/>
        </w:rPr>
        <w:t>Tercero. -</w:t>
      </w:r>
      <w:r w:rsidRPr="00A3237E">
        <w:t xml:space="preserve"> Las erogaciones que se generen con motivo de la entrada en vigor del presente Decreto se realizarán con cargo a los recursos aprobados expresamente para esos fines por la Cámara de Diputados del Congreso de la Unión en los respectivos presupuestos de egresos de los ejecutores de gasto correspondientes, en el presente ejercicio fiscal, por lo que no se </w:t>
      </w:r>
      <w:r w:rsidRPr="00A3237E">
        <w:rPr>
          <w:color w:val="000000" w:themeColor="text1"/>
        </w:rPr>
        <w:t xml:space="preserve">autorizarán recursos adicionales para tales efectos. </w:t>
      </w:r>
    </w:p>
    <w:p w:rsidR="00CA79AC" w:rsidRPr="00A3237E" w:rsidRDefault="00CA79AC" w:rsidP="00CA79AC">
      <w:pPr>
        <w:widowControl w:val="0"/>
        <w:shd w:val="clear" w:color="auto" w:fill="FFFFFF"/>
        <w:tabs>
          <w:tab w:val="left" w:pos="1289"/>
        </w:tabs>
        <w:spacing w:after="0" w:line="240" w:lineRule="auto"/>
        <w:ind w:left="0" w:right="0" w:firstLine="0"/>
        <w:rPr>
          <w:color w:val="000000" w:themeColor="text1"/>
        </w:rPr>
      </w:pPr>
    </w:p>
    <w:p w:rsidR="00C453B3" w:rsidRPr="00A3237E" w:rsidRDefault="00CA79AC" w:rsidP="00A3237E">
      <w:pPr>
        <w:widowControl w:val="0"/>
        <w:shd w:val="clear" w:color="auto" w:fill="FFFFFF"/>
        <w:tabs>
          <w:tab w:val="left" w:pos="1289"/>
        </w:tabs>
        <w:spacing w:after="0" w:line="240" w:lineRule="auto"/>
        <w:ind w:left="0" w:right="0" w:firstLine="0"/>
        <w:rPr>
          <w:color w:val="000000" w:themeColor="text1"/>
        </w:rPr>
      </w:pPr>
      <w:r w:rsidRPr="00A3237E">
        <w:rPr>
          <w:b/>
          <w:color w:val="000000" w:themeColor="text1"/>
        </w:rPr>
        <w:t>Cuarto. -</w:t>
      </w:r>
      <w:r w:rsidRPr="00A3237E">
        <w:rPr>
          <w:color w:val="000000" w:themeColor="text1"/>
        </w:rPr>
        <w:t xml:space="preserve"> Se derogan todas aquellas disposiciones jurídicas que sean contrarias a lo establecido en el presente Decreto</w:t>
      </w:r>
      <w:r w:rsidR="00C453B3" w:rsidRPr="00A3237E">
        <w:rPr>
          <w:color w:val="000000" w:themeColor="text1"/>
        </w:rPr>
        <w:t>.</w:t>
      </w:r>
      <w:bookmarkStart w:id="0" w:name="_GoBack"/>
      <w:bookmarkEnd w:id="0"/>
    </w:p>
    <w:p w:rsidR="008C365B" w:rsidRPr="00A3237E" w:rsidRDefault="008C365B" w:rsidP="008C365B">
      <w:pPr>
        <w:spacing w:after="0" w:line="240" w:lineRule="auto"/>
        <w:ind w:left="0" w:right="0" w:firstLine="0"/>
        <w:jc w:val="center"/>
        <w:rPr>
          <w:rFonts w:eastAsia="Calibri"/>
          <w:b/>
          <w:lang w:val="en-US" w:eastAsia="en-US"/>
        </w:rPr>
      </w:pPr>
      <w:r w:rsidRPr="00A3237E">
        <w:rPr>
          <w:rFonts w:eastAsia="Calibri"/>
          <w:b/>
          <w:lang w:val="en-US" w:eastAsia="en-US"/>
        </w:rPr>
        <w:t>T r a n s i t o r i o s</w:t>
      </w:r>
    </w:p>
    <w:p w:rsidR="008C365B" w:rsidRPr="00A3237E" w:rsidRDefault="008C365B" w:rsidP="008C365B">
      <w:pPr>
        <w:spacing w:after="0" w:line="240" w:lineRule="auto"/>
        <w:ind w:left="0" w:right="-6" w:hanging="11"/>
        <w:jc w:val="left"/>
        <w:rPr>
          <w:rFonts w:eastAsia="Calibri"/>
          <w:b/>
          <w:lang w:val="en-US" w:eastAsia="en-US"/>
        </w:rPr>
      </w:pPr>
    </w:p>
    <w:p w:rsidR="008C365B" w:rsidRPr="00A3237E" w:rsidRDefault="008C365B" w:rsidP="008C365B">
      <w:pPr>
        <w:spacing w:after="0" w:line="240" w:lineRule="auto"/>
        <w:ind w:left="0" w:right="-6" w:hanging="11"/>
        <w:jc w:val="left"/>
        <w:rPr>
          <w:rFonts w:eastAsia="Calibri"/>
          <w:b/>
          <w:lang w:eastAsia="en-US"/>
        </w:rPr>
      </w:pPr>
      <w:r w:rsidRPr="00A3237E">
        <w:rPr>
          <w:rFonts w:eastAsia="Calibri"/>
          <w:b/>
          <w:lang w:eastAsia="en-US"/>
        </w:rPr>
        <w:t>Publicación</w:t>
      </w:r>
    </w:p>
    <w:p w:rsidR="008C365B" w:rsidRPr="00A3237E" w:rsidRDefault="008C365B" w:rsidP="008C365B">
      <w:pPr>
        <w:spacing w:after="0" w:line="240" w:lineRule="auto"/>
        <w:ind w:left="0" w:right="-6" w:hanging="11"/>
        <w:rPr>
          <w:rFonts w:eastAsia="Calibri"/>
          <w:lang w:eastAsia="en-US"/>
        </w:rPr>
      </w:pPr>
      <w:r w:rsidRPr="00A3237E">
        <w:rPr>
          <w:rFonts w:eastAsia="Calibri"/>
          <w:b/>
          <w:lang w:eastAsia="en-US"/>
        </w:rPr>
        <w:t xml:space="preserve">Artículo primero. </w:t>
      </w:r>
      <w:r w:rsidRPr="00A3237E">
        <w:rPr>
          <w:rFonts w:eastAsia="Calibri"/>
          <w:lang w:eastAsia="en-US"/>
        </w:rPr>
        <w:t>Publíquese este decreto en el Diario Oficial del Gobierno del Estado de Yucatán.</w:t>
      </w:r>
    </w:p>
    <w:p w:rsidR="008C365B" w:rsidRPr="00A3237E" w:rsidRDefault="008C365B" w:rsidP="008C365B">
      <w:pPr>
        <w:spacing w:after="0" w:line="240" w:lineRule="auto"/>
        <w:ind w:left="0" w:right="-6" w:hanging="11"/>
        <w:rPr>
          <w:rFonts w:eastAsia="Calibri"/>
          <w:b/>
          <w:lang w:eastAsia="en-US"/>
        </w:rPr>
      </w:pPr>
    </w:p>
    <w:p w:rsidR="008C365B" w:rsidRPr="00A3237E" w:rsidRDefault="008C365B" w:rsidP="008C365B">
      <w:pPr>
        <w:spacing w:after="0" w:line="240" w:lineRule="auto"/>
        <w:ind w:left="0" w:right="-6" w:hanging="11"/>
        <w:rPr>
          <w:rFonts w:eastAsia="Calibri"/>
          <w:b/>
          <w:lang w:eastAsia="en-US"/>
        </w:rPr>
      </w:pPr>
      <w:r w:rsidRPr="00A3237E">
        <w:rPr>
          <w:rFonts w:eastAsia="Calibri"/>
          <w:b/>
          <w:lang w:eastAsia="en-US"/>
        </w:rPr>
        <w:t>Notificación</w:t>
      </w:r>
    </w:p>
    <w:p w:rsidR="008C365B" w:rsidRPr="00A3237E" w:rsidRDefault="008C365B" w:rsidP="008C365B">
      <w:pPr>
        <w:spacing w:after="0" w:line="240" w:lineRule="auto"/>
        <w:ind w:left="0" w:right="-6" w:hanging="11"/>
        <w:rPr>
          <w:rFonts w:eastAsia="Calibri"/>
          <w:lang w:eastAsia="en-US"/>
        </w:rPr>
      </w:pPr>
      <w:r w:rsidRPr="00A3237E">
        <w:rPr>
          <w:rFonts w:eastAsia="Calibri"/>
          <w:b/>
          <w:lang w:eastAsia="en-US"/>
        </w:rPr>
        <w:t xml:space="preserve">Artículo segundo. </w:t>
      </w:r>
      <w:r w:rsidRPr="00A3237E">
        <w:rPr>
          <w:rFonts w:eastAsia="Calibri"/>
          <w:lang w:eastAsia="en-US"/>
        </w:rPr>
        <w:t>Envíese a la Cámara de Senadores del Honorable Congreso de la Unión, esta Minuta aprobada por el Congreso del Estado de Yucatán, para los efectos legales que correspondan.</w:t>
      </w:r>
    </w:p>
    <w:p w:rsidR="00CD17A0" w:rsidRPr="00A3237E" w:rsidRDefault="00CD17A0" w:rsidP="009707C6">
      <w:pPr>
        <w:spacing w:after="0" w:line="240" w:lineRule="auto"/>
        <w:ind w:left="0" w:right="0" w:firstLine="0"/>
        <w:rPr>
          <w:b/>
          <w:bCs/>
        </w:rPr>
      </w:pPr>
    </w:p>
    <w:p w:rsidR="00922967" w:rsidRPr="00A3237E" w:rsidRDefault="00922967" w:rsidP="00922967">
      <w:pPr>
        <w:spacing w:after="0" w:line="240" w:lineRule="auto"/>
        <w:ind w:left="0" w:right="0" w:firstLine="0"/>
        <w:rPr>
          <w:b/>
          <w:bCs/>
        </w:rPr>
      </w:pPr>
      <w:r w:rsidRPr="00A3237E">
        <w:rPr>
          <w:b/>
          <w:bCs/>
        </w:rPr>
        <w:lastRenderedPageBreak/>
        <w:t>DADO EN EL SALÓN DE SESIONES ‘‘CONSTITUYENTES DE 1918’’ DEL RECINTO DEL PODER LEGISLATIVO, EN LA CIUDAD DE MÉ</w:t>
      </w:r>
      <w:r w:rsidR="00CA79AC" w:rsidRPr="00A3237E">
        <w:rPr>
          <w:b/>
          <w:bCs/>
        </w:rPr>
        <w:t xml:space="preserve">RIDA, YUCATÁN, A LOS VEINTISIETE </w:t>
      </w:r>
      <w:r w:rsidR="003B01A0" w:rsidRPr="00A3237E">
        <w:rPr>
          <w:b/>
          <w:bCs/>
        </w:rPr>
        <w:t>DÍAS DEL MES DE NOVIEMBRE</w:t>
      </w:r>
      <w:r w:rsidRPr="00A3237E">
        <w:rPr>
          <w:b/>
          <w:bCs/>
        </w:rPr>
        <w:t xml:space="preserve"> DEL AÑO DOS MIL VEINTICUATRO. </w:t>
      </w:r>
    </w:p>
    <w:p w:rsidR="003B01A0" w:rsidRPr="00A3237E" w:rsidRDefault="003B01A0" w:rsidP="00922967">
      <w:pPr>
        <w:spacing w:after="0" w:line="240" w:lineRule="auto"/>
        <w:ind w:left="0" w:right="0" w:firstLine="0"/>
        <w:rPr>
          <w:b/>
          <w:bCs/>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0273FB" w:rsidRPr="00A3237E" w:rsidTr="00405A87">
        <w:trPr>
          <w:trHeight w:val="759"/>
        </w:trPr>
        <w:tc>
          <w:tcPr>
            <w:tcW w:w="10065" w:type="dxa"/>
          </w:tcPr>
          <w:p w:rsidR="00F84EBF" w:rsidRPr="00A3237E" w:rsidRDefault="00F84EBF" w:rsidP="009707C6">
            <w:pPr>
              <w:jc w:val="center"/>
              <w:rPr>
                <w:rFonts w:ascii="Arial" w:eastAsia="Arial" w:hAnsi="Arial" w:cs="Arial"/>
                <w:b/>
                <w:sz w:val="24"/>
                <w:szCs w:val="24"/>
                <w:lang w:val="pt-BR" w:eastAsia="es-MX"/>
              </w:rPr>
            </w:pPr>
          </w:p>
          <w:p w:rsidR="00B71CCD" w:rsidRPr="00A3237E" w:rsidRDefault="00B71CCD" w:rsidP="009707C6">
            <w:pPr>
              <w:jc w:val="center"/>
              <w:rPr>
                <w:rFonts w:ascii="Arial" w:eastAsia="Arial" w:hAnsi="Arial" w:cs="Arial"/>
                <w:b/>
                <w:sz w:val="24"/>
                <w:szCs w:val="24"/>
                <w:lang w:val="pt-BR" w:eastAsia="es-MX"/>
              </w:rPr>
            </w:pPr>
            <w:r w:rsidRPr="00A3237E">
              <w:rPr>
                <w:rFonts w:ascii="Arial" w:eastAsia="Arial" w:hAnsi="Arial" w:cs="Arial"/>
                <w:b/>
                <w:sz w:val="24"/>
                <w:szCs w:val="24"/>
                <w:lang w:val="pt-BR" w:eastAsia="es-MX"/>
              </w:rPr>
              <w:t>PRESIDENTA</w:t>
            </w:r>
          </w:p>
          <w:p w:rsidR="00B71CCD" w:rsidRPr="00A3237E" w:rsidRDefault="00B71CCD" w:rsidP="009707C6">
            <w:pPr>
              <w:jc w:val="center"/>
              <w:rPr>
                <w:rFonts w:ascii="Arial" w:eastAsia="Arial" w:hAnsi="Arial" w:cs="Arial"/>
                <w:b/>
                <w:sz w:val="24"/>
                <w:szCs w:val="24"/>
                <w:lang w:val="pt-BR" w:eastAsia="es-MX"/>
              </w:rPr>
            </w:pPr>
          </w:p>
          <w:p w:rsidR="00EE6953" w:rsidRPr="00A3237E" w:rsidRDefault="00EE6953" w:rsidP="009707C6">
            <w:pPr>
              <w:jc w:val="center"/>
              <w:rPr>
                <w:rFonts w:ascii="Arial" w:eastAsia="Arial" w:hAnsi="Arial" w:cs="Arial"/>
                <w:b/>
                <w:sz w:val="24"/>
                <w:szCs w:val="24"/>
                <w:lang w:val="pt-BR" w:eastAsia="es-MX"/>
              </w:rPr>
            </w:pPr>
          </w:p>
          <w:p w:rsidR="00B71CCD" w:rsidRPr="00A3237E" w:rsidRDefault="00B71CCD" w:rsidP="009707C6">
            <w:pPr>
              <w:jc w:val="center"/>
              <w:rPr>
                <w:rFonts w:ascii="Arial" w:eastAsia="Arial" w:hAnsi="Arial" w:cs="Arial"/>
                <w:b/>
                <w:sz w:val="24"/>
                <w:szCs w:val="24"/>
                <w:lang w:val="pt-BR" w:eastAsia="es-MX"/>
              </w:rPr>
            </w:pPr>
          </w:p>
          <w:p w:rsidR="00B71CCD" w:rsidRPr="00A3237E" w:rsidRDefault="00B71CCD" w:rsidP="009707C6">
            <w:pPr>
              <w:jc w:val="center"/>
              <w:rPr>
                <w:rFonts w:ascii="Arial" w:eastAsia="Arial" w:hAnsi="Arial" w:cs="Arial"/>
                <w:b/>
                <w:sz w:val="24"/>
                <w:szCs w:val="24"/>
                <w:lang w:val="pt-BR" w:eastAsia="es-MX"/>
              </w:rPr>
            </w:pPr>
            <w:r w:rsidRPr="00A3237E">
              <w:rPr>
                <w:rFonts w:ascii="Arial" w:eastAsia="Arial" w:hAnsi="Arial" w:cs="Arial"/>
                <w:b/>
                <w:sz w:val="24"/>
                <w:szCs w:val="24"/>
                <w:lang w:val="pt-BR" w:eastAsia="es-MX"/>
              </w:rPr>
              <w:t>DIP. NEYDA ARACELLY PAT DZUL.</w:t>
            </w:r>
          </w:p>
          <w:p w:rsidR="00B71CCD" w:rsidRPr="00A3237E" w:rsidRDefault="003B01A0" w:rsidP="009707C6">
            <w:pPr>
              <w:jc w:val="center"/>
              <w:rPr>
                <w:rFonts w:ascii="Arial" w:eastAsia="Arial" w:hAnsi="Arial" w:cs="Arial"/>
                <w:b/>
                <w:sz w:val="24"/>
                <w:szCs w:val="24"/>
                <w:lang w:val="pt-BR" w:eastAsia="es-MX"/>
              </w:rPr>
            </w:pPr>
            <w:r w:rsidRPr="00A3237E">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1383568</wp:posOffset>
                      </wp:positionH>
                      <wp:positionV relativeFrom="paragraph">
                        <wp:posOffset>31506</wp:posOffset>
                      </wp:positionV>
                      <wp:extent cx="3446584" cy="501161"/>
                      <wp:effectExtent l="0" t="0" r="1905" b="0"/>
                      <wp:wrapNone/>
                      <wp:docPr id="4" name="Cuadro de texto 4"/>
                      <wp:cNvGraphicFramePr/>
                      <a:graphic xmlns:a="http://schemas.openxmlformats.org/drawingml/2006/main">
                        <a:graphicData uri="http://schemas.microsoft.com/office/word/2010/wordprocessingShape">
                          <wps:wsp>
                            <wps:cNvSpPr txBox="1"/>
                            <wps:spPr>
                              <a:xfrm>
                                <a:off x="0" y="0"/>
                                <a:ext cx="3446584" cy="5011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01A0" w:rsidRPr="003B01A0" w:rsidRDefault="003B01A0" w:rsidP="003B01A0">
                                  <w:pPr>
                                    <w:ind w:left="0"/>
                                    <w:jc w:val="center"/>
                                    <w:rPr>
                                      <w:sz w:val="22"/>
                                    </w:rPr>
                                  </w:pPr>
                                  <w:r w:rsidRPr="003B01A0">
                                    <w:rPr>
                                      <w:sz w:val="22"/>
                                    </w:rPr>
                                    <w:t>PRESIDENTA DE LA MESA DIRECTIVA DEL H. CONGRESO DEL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08.95pt;margin-top:2.5pt;width:271.4pt;height:3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" fillcolor="white [3201]" stroked="f" strokeweight=".5pt">
                      <v:textbox>
                        <w:txbxContent>
                          <w:p w:rsidR="003B01A0" w:rsidRPr="003B01A0" w:rsidRDefault="003B01A0" w:rsidP="003B01A0">
                            <w:pPr>
                              <w:ind w:left="0"/>
                              <w:jc w:val="center"/>
                              <w:rPr>
                                <w:sz w:val="22"/>
                              </w:rPr>
                            </w:pPr>
                            <w:r w:rsidRPr="003B01A0">
                              <w:rPr>
                                <w:sz w:val="22"/>
                              </w:rPr>
                              <w:t>PRESIDENTA DE LA MESA DIRECTIVA DEL H. CONGRESO DEL ESTADO</w:t>
                            </w:r>
                          </w:p>
                        </w:txbxContent>
                      </v:textbox>
                    </v:shape>
                  </w:pict>
                </mc:Fallback>
              </mc:AlternateContent>
            </w:r>
          </w:p>
          <w:p w:rsidR="00B71CCD" w:rsidRPr="00A3237E" w:rsidRDefault="00B71CCD" w:rsidP="009707C6">
            <w:pPr>
              <w:jc w:val="center"/>
              <w:rPr>
                <w:rFonts w:ascii="Arial" w:eastAsia="Arial" w:hAnsi="Arial" w:cs="Arial"/>
                <w:b/>
                <w:sz w:val="24"/>
                <w:szCs w:val="24"/>
                <w:lang w:val="pt-BR" w:eastAsia="es-MX"/>
              </w:rPr>
            </w:pPr>
          </w:p>
          <w:p w:rsidR="00EE6953" w:rsidRPr="00A3237E" w:rsidRDefault="00EE6953" w:rsidP="009707C6">
            <w:pPr>
              <w:jc w:val="center"/>
              <w:rPr>
                <w:rFonts w:ascii="Arial" w:eastAsia="Arial" w:hAnsi="Arial" w:cs="Arial"/>
                <w:b/>
                <w:sz w:val="24"/>
                <w:szCs w:val="24"/>
                <w:lang w:val="pt-BR" w:eastAsia="es-MX"/>
              </w:rPr>
            </w:pPr>
          </w:p>
          <w:p w:rsidR="003B01A0" w:rsidRPr="00A3237E" w:rsidRDefault="003B01A0" w:rsidP="009707C6">
            <w:pPr>
              <w:jc w:val="center"/>
              <w:rPr>
                <w:rFonts w:ascii="Arial" w:eastAsia="Arial" w:hAnsi="Arial" w:cs="Arial"/>
                <w:b/>
                <w:sz w:val="24"/>
                <w:szCs w:val="24"/>
                <w:lang w:val="pt-BR" w:eastAsia="es-MX"/>
              </w:rPr>
            </w:pPr>
          </w:p>
          <w:p w:rsidR="003B01A0" w:rsidRPr="00A3237E" w:rsidRDefault="003B01A0" w:rsidP="009707C6">
            <w:pPr>
              <w:jc w:val="center"/>
              <w:rPr>
                <w:rFonts w:ascii="Arial" w:eastAsia="Arial" w:hAnsi="Arial" w:cs="Arial"/>
                <w:b/>
                <w:sz w:val="24"/>
                <w:szCs w:val="24"/>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0273FB" w:rsidRPr="00A3237E" w:rsidTr="00405A87">
              <w:trPr>
                <w:jc w:val="center"/>
              </w:trPr>
              <w:tc>
                <w:tcPr>
                  <w:tcW w:w="4111" w:type="dxa"/>
                </w:tcPr>
                <w:p w:rsidR="00B71CCD" w:rsidRPr="00A3237E" w:rsidRDefault="00B71CCD" w:rsidP="009707C6">
                  <w:pPr>
                    <w:spacing w:after="0" w:line="240" w:lineRule="auto"/>
                    <w:ind w:left="0" w:right="0" w:firstLine="0"/>
                    <w:jc w:val="center"/>
                    <w:rPr>
                      <w:b/>
                    </w:rPr>
                  </w:pPr>
                  <w:r w:rsidRPr="00A3237E">
                    <w:rPr>
                      <w:b/>
                    </w:rPr>
                    <w:t>SECRETARIO</w:t>
                  </w:r>
                </w:p>
                <w:p w:rsidR="00B71CCD" w:rsidRPr="00A3237E" w:rsidRDefault="00B71CCD" w:rsidP="009707C6">
                  <w:pPr>
                    <w:spacing w:after="0" w:line="240" w:lineRule="auto"/>
                    <w:ind w:left="0" w:right="0" w:firstLine="0"/>
                    <w:jc w:val="center"/>
                    <w:rPr>
                      <w:b/>
                    </w:rPr>
                  </w:pPr>
                </w:p>
                <w:p w:rsidR="00EE6953" w:rsidRPr="00A3237E" w:rsidRDefault="00EE6953" w:rsidP="009707C6">
                  <w:pPr>
                    <w:spacing w:after="0" w:line="240" w:lineRule="auto"/>
                    <w:ind w:left="0" w:right="0" w:firstLine="0"/>
                    <w:jc w:val="center"/>
                    <w:rPr>
                      <w:b/>
                    </w:rPr>
                  </w:pPr>
                </w:p>
                <w:p w:rsidR="00B71CCD" w:rsidRPr="00A3237E" w:rsidRDefault="00B71CCD" w:rsidP="009707C6">
                  <w:pPr>
                    <w:spacing w:after="0" w:line="240" w:lineRule="auto"/>
                    <w:ind w:left="0" w:right="0" w:firstLine="0"/>
                    <w:jc w:val="center"/>
                    <w:rPr>
                      <w:b/>
                    </w:rPr>
                  </w:pPr>
                </w:p>
                <w:p w:rsidR="00B71CCD" w:rsidRPr="00A3237E" w:rsidRDefault="003B01A0" w:rsidP="009707C6">
                  <w:pPr>
                    <w:spacing w:after="0" w:line="240" w:lineRule="auto"/>
                    <w:ind w:left="0" w:right="0" w:firstLine="0"/>
                    <w:jc w:val="center"/>
                    <w:rPr>
                      <w:b/>
                    </w:rPr>
                  </w:pPr>
                  <w:r w:rsidRPr="00A3237E">
                    <w:rPr>
                      <w:b/>
                      <w:noProof/>
                    </w:rPr>
                    <mc:AlternateContent>
                      <mc:Choice Requires="wps">
                        <w:drawing>
                          <wp:anchor distT="0" distB="0" distL="114300" distR="114300" simplePos="0" relativeHeight="251661312" behindDoc="0" locked="0" layoutInCell="1" allowOverlap="1" wp14:anchorId="70AA94F7" wp14:editId="5B21C3E3">
                            <wp:simplePos x="0" y="0"/>
                            <wp:positionH relativeFrom="column">
                              <wp:posOffset>-670755</wp:posOffset>
                            </wp:positionH>
                            <wp:positionV relativeFrom="paragraph">
                              <wp:posOffset>388864</wp:posOffset>
                            </wp:positionV>
                            <wp:extent cx="3446584" cy="501161"/>
                            <wp:effectExtent l="0" t="0" r="1905" b="0"/>
                            <wp:wrapNone/>
                            <wp:docPr id="6" name="Cuadro de texto 6"/>
                            <wp:cNvGraphicFramePr/>
                            <a:graphic xmlns:a="http://schemas.openxmlformats.org/drawingml/2006/main">
                              <a:graphicData uri="http://schemas.microsoft.com/office/word/2010/wordprocessingShape">
                                <wps:wsp>
                                  <wps:cNvSpPr txBox="1"/>
                                  <wps:spPr>
                                    <a:xfrm>
                                      <a:off x="0" y="0"/>
                                      <a:ext cx="3446584" cy="5011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01A0" w:rsidRPr="003B01A0" w:rsidRDefault="003B01A0" w:rsidP="003B01A0">
                                        <w:pPr>
                                          <w:ind w:left="0"/>
                                          <w:jc w:val="center"/>
                                          <w:rPr>
                                            <w:sz w:val="22"/>
                                          </w:rPr>
                                        </w:pPr>
                                        <w:r>
                                          <w:rPr>
                                            <w:sz w:val="22"/>
                                          </w:rPr>
                                          <w:t>SECRETARIO</w:t>
                                        </w:r>
                                        <w:r w:rsidRPr="003B01A0">
                                          <w:rPr>
                                            <w:sz w:val="22"/>
                                          </w:rPr>
                                          <w:t xml:space="preserve"> DE LA MESA DIRECTIVA DEL H</w:t>
                                        </w:r>
                                        <w:r>
                                          <w:rPr>
                                            <w:sz w:val="22"/>
                                          </w:rPr>
                                          <w:t>.</w:t>
                                        </w:r>
                                        <w:r w:rsidRPr="003B01A0">
                                          <w:rPr>
                                            <w:sz w:val="22"/>
                                          </w:rPr>
                                          <w:t>. CONGRESO DEL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AA94F7" id="Cuadro de texto 6" o:spid="_x0000_s1027" type="#_x0000_t202" style="position:absolute;left:0;text-align:left;margin-left:-52.8pt;margin-top:30.6pt;width:271.4pt;height:3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" fillcolor="white [3201]" stroked="f" strokeweight=".5pt">
                            <v:textbox>
                              <w:txbxContent>
                                <w:p w:rsidR="003B01A0" w:rsidRPr="003B01A0" w:rsidRDefault="003B01A0" w:rsidP="003B01A0">
                                  <w:pPr>
                                    <w:ind w:left="0"/>
                                    <w:jc w:val="center"/>
                                    <w:rPr>
                                      <w:sz w:val="22"/>
                                    </w:rPr>
                                  </w:pPr>
                                  <w:r>
                                    <w:rPr>
                                      <w:sz w:val="22"/>
                                    </w:rPr>
                                    <w:t>SECRETARIO</w:t>
                                  </w:r>
                                  <w:r w:rsidRPr="003B01A0">
                                    <w:rPr>
                                      <w:sz w:val="22"/>
                                    </w:rPr>
                                    <w:t xml:space="preserve"> DE LA MESA DIRECTIVA DEL </w:t>
                                  </w:r>
                                  <w:proofErr w:type="gramStart"/>
                                  <w:r w:rsidRPr="003B01A0">
                                    <w:rPr>
                                      <w:sz w:val="22"/>
                                    </w:rPr>
                                    <w:t>H</w:t>
                                  </w:r>
                                  <w:r>
                                    <w:rPr>
                                      <w:sz w:val="22"/>
                                    </w:rPr>
                                    <w:t>.</w:t>
                                  </w:r>
                                  <w:r w:rsidRPr="003B01A0">
                                    <w:rPr>
                                      <w:sz w:val="22"/>
                                    </w:rPr>
                                    <w:t>.</w:t>
                                  </w:r>
                                  <w:proofErr w:type="gramEnd"/>
                                  <w:r w:rsidRPr="003B01A0">
                                    <w:rPr>
                                      <w:sz w:val="22"/>
                                    </w:rPr>
                                    <w:t xml:space="preserve"> CONGRESO DEL ESTADO</w:t>
                                  </w:r>
                                </w:p>
                              </w:txbxContent>
                            </v:textbox>
                          </v:shape>
                        </w:pict>
                      </mc:Fallback>
                    </mc:AlternateContent>
                  </w:r>
                  <w:r w:rsidR="00B71CCD" w:rsidRPr="00A3237E">
                    <w:rPr>
                      <w:b/>
                    </w:rPr>
                    <w:t xml:space="preserve">DIP. </w:t>
                  </w:r>
                  <w:r w:rsidR="00B71CCD" w:rsidRPr="00A3237E">
                    <w:rPr>
                      <w:b/>
                      <w:bCs/>
                    </w:rPr>
                    <w:t xml:space="preserve">ÁLVARO CETINA </w:t>
                  </w:r>
                  <w:r w:rsidRPr="00A3237E">
                    <w:rPr>
                      <w:b/>
                      <w:bCs/>
                    </w:rPr>
                    <w:t xml:space="preserve">                      </w:t>
                  </w:r>
                  <w:r w:rsidR="00B71CCD" w:rsidRPr="00A3237E">
                    <w:rPr>
                      <w:b/>
                      <w:bCs/>
                    </w:rPr>
                    <w:t>PUERTO</w:t>
                  </w:r>
                  <w:r w:rsidR="00B71CCD" w:rsidRPr="00A3237E">
                    <w:rPr>
                      <w:b/>
                    </w:rPr>
                    <w:t>.</w:t>
                  </w:r>
                </w:p>
              </w:tc>
              <w:tc>
                <w:tcPr>
                  <w:tcW w:w="4985" w:type="dxa"/>
                </w:tcPr>
                <w:p w:rsidR="00B71CCD" w:rsidRPr="00A3237E" w:rsidRDefault="00B71CCD" w:rsidP="009707C6">
                  <w:pPr>
                    <w:spacing w:after="0" w:line="240" w:lineRule="auto"/>
                    <w:ind w:left="0" w:right="0" w:firstLine="0"/>
                    <w:jc w:val="center"/>
                    <w:rPr>
                      <w:b/>
                    </w:rPr>
                  </w:pPr>
                  <w:r w:rsidRPr="00A3237E">
                    <w:rPr>
                      <w:b/>
                    </w:rPr>
                    <w:t>SECRETARIO</w:t>
                  </w:r>
                </w:p>
                <w:p w:rsidR="00B71CCD" w:rsidRPr="00A3237E" w:rsidRDefault="00B71CCD" w:rsidP="009707C6">
                  <w:pPr>
                    <w:spacing w:after="0" w:line="240" w:lineRule="auto"/>
                    <w:ind w:left="0" w:right="0" w:firstLine="0"/>
                    <w:jc w:val="center"/>
                    <w:rPr>
                      <w:b/>
                    </w:rPr>
                  </w:pPr>
                </w:p>
                <w:p w:rsidR="00EE6953" w:rsidRPr="00A3237E" w:rsidRDefault="00EE6953" w:rsidP="009707C6">
                  <w:pPr>
                    <w:spacing w:after="0" w:line="240" w:lineRule="auto"/>
                    <w:ind w:left="0" w:right="0" w:firstLine="0"/>
                    <w:jc w:val="center"/>
                    <w:rPr>
                      <w:b/>
                    </w:rPr>
                  </w:pPr>
                </w:p>
                <w:p w:rsidR="00B71CCD" w:rsidRPr="00A3237E" w:rsidRDefault="00B71CCD" w:rsidP="009707C6">
                  <w:pPr>
                    <w:spacing w:after="0" w:line="240" w:lineRule="auto"/>
                    <w:ind w:left="0" w:right="0" w:firstLine="0"/>
                    <w:jc w:val="center"/>
                    <w:rPr>
                      <w:b/>
                    </w:rPr>
                  </w:pPr>
                </w:p>
                <w:p w:rsidR="00B71CCD" w:rsidRPr="00A3237E" w:rsidRDefault="00B71CCD" w:rsidP="009707C6">
                  <w:pPr>
                    <w:spacing w:after="0" w:line="240" w:lineRule="auto"/>
                    <w:ind w:left="0" w:right="0" w:firstLine="0"/>
                    <w:jc w:val="center"/>
                    <w:rPr>
                      <w:b/>
                    </w:rPr>
                  </w:pPr>
                  <w:r w:rsidRPr="00A3237E">
                    <w:rPr>
                      <w:b/>
                    </w:rPr>
                    <w:t>DIP. FRANCISCO ROSAS VILLAVICENCIO.</w:t>
                  </w:r>
                </w:p>
              </w:tc>
            </w:tr>
          </w:tbl>
          <w:p w:rsidR="00B71CCD" w:rsidRPr="00A3237E" w:rsidRDefault="00B71CCD" w:rsidP="009707C6">
            <w:pPr>
              <w:jc w:val="center"/>
              <w:rPr>
                <w:rFonts w:ascii="Arial" w:hAnsi="Arial" w:cs="Arial"/>
                <w:sz w:val="24"/>
                <w:szCs w:val="24"/>
              </w:rPr>
            </w:pPr>
          </w:p>
        </w:tc>
        <w:tc>
          <w:tcPr>
            <w:tcW w:w="236" w:type="dxa"/>
          </w:tcPr>
          <w:p w:rsidR="00B71CCD" w:rsidRPr="00A3237E" w:rsidRDefault="00B71CCD" w:rsidP="009707C6">
            <w:pPr>
              <w:jc w:val="center"/>
              <w:rPr>
                <w:rFonts w:ascii="Arial" w:hAnsi="Arial" w:cs="Arial"/>
                <w:sz w:val="24"/>
                <w:szCs w:val="24"/>
              </w:rPr>
            </w:pPr>
          </w:p>
        </w:tc>
      </w:tr>
    </w:tbl>
    <w:p w:rsidR="00B71CCD" w:rsidRPr="00A3237E" w:rsidRDefault="003B01A0" w:rsidP="009707C6">
      <w:pPr>
        <w:spacing w:after="0" w:line="240" w:lineRule="auto"/>
        <w:ind w:left="0" w:right="0" w:firstLine="0"/>
        <w:rPr>
          <w:b/>
        </w:rPr>
      </w:pPr>
      <w:r w:rsidRPr="00A3237E">
        <w:rPr>
          <w:b/>
          <w:noProof/>
        </w:rPr>
        <mc:AlternateContent>
          <mc:Choice Requires="wps">
            <w:drawing>
              <wp:anchor distT="0" distB="0" distL="114300" distR="114300" simplePos="0" relativeHeight="251663360" behindDoc="0" locked="0" layoutInCell="1" allowOverlap="1" wp14:anchorId="02F23435" wp14:editId="20C98057">
                <wp:simplePos x="0" y="0"/>
                <wp:positionH relativeFrom="column">
                  <wp:posOffset>2619277</wp:posOffset>
                </wp:positionH>
                <wp:positionV relativeFrom="paragraph">
                  <wp:posOffset>52412</wp:posOffset>
                </wp:positionV>
                <wp:extent cx="3446584" cy="501161"/>
                <wp:effectExtent l="0" t="0" r="1905" b="0"/>
                <wp:wrapNone/>
                <wp:docPr id="7" name="Cuadro de texto 7"/>
                <wp:cNvGraphicFramePr/>
                <a:graphic xmlns:a="http://schemas.openxmlformats.org/drawingml/2006/main">
                  <a:graphicData uri="http://schemas.microsoft.com/office/word/2010/wordprocessingShape">
                    <wps:wsp>
                      <wps:cNvSpPr txBox="1"/>
                      <wps:spPr>
                        <a:xfrm>
                          <a:off x="0" y="0"/>
                          <a:ext cx="3446584" cy="5011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01A0" w:rsidRPr="003B01A0" w:rsidRDefault="003B01A0" w:rsidP="003B01A0">
                            <w:pPr>
                              <w:ind w:left="0"/>
                              <w:jc w:val="center"/>
                              <w:rPr>
                                <w:sz w:val="22"/>
                              </w:rPr>
                            </w:pPr>
                            <w:r>
                              <w:rPr>
                                <w:sz w:val="22"/>
                              </w:rPr>
                              <w:t>SECRETARIO</w:t>
                            </w:r>
                            <w:r w:rsidRPr="003B01A0">
                              <w:rPr>
                                <w:sz w:val="22"/>
                              </w:rPr>
                              <w:t xml:space="preserve"> DE LA MESA DIRECTIVA DEL H. CONGRESO DEL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F23435" id="Cuadro de texto 7" o:spid="_x0000_s1028" type="#_x0000_t202" style="position:absolute;left:0;text-align:left;margin-left:206.25pt;margin-top:4.15pt;width:271.4pt;height:39.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" fillcolor="white [3201]" stroked="f" strokeweight=".5pt">
                <v:textbox>
                  <w:txbxContent>
                    <w:p w:rsidR="003B01A0" w:rsidRPr="003B01A0" w:rsidRDefault="003B01A0" w:rsidP="003B01A0">
                      <w:pPr>
                        <w:ind w:left="0"/>
                        <w:jc w:val="center"/>
                        <w:rPr>
                          <w:sz w:val="22"/>
                        </w:rPr>
                      </w:pPr>
                      <w:r>
                        <w:rPr>
                          <w:sz w:val="22"/>
                        </w:rPr>
                        <w:t>SECRETARIO</w:t>
                      </w:r>
                      <w:r w:rsidRPr="003B01A0">
                        <w:rPr>
                          <w:sz w:val="22"/>
                        </w:rPr>
                        <w:t xml:space="preserve"> DE LA MESA DIRECTIVA DEL H. CONGRESO DEL ESTADO</w:t>
                      </w:r>
                    </w:p>
                  </w:txbxContent>
                </v:textbox>
              </v:shape>
            </w:pict>
          </mc:Fallback>
        </mc:AlternateContent>
      </w:r>
    </w:p>
    <w:sectPr w:rsidR="00B71CCD" w:rsidRPr="00A3237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A3237E">
      <w:rPr>
        <w:noProof/>
        <w:color w:val="000000"/>
        <w:sz w:val="21"/>
        <w:szCs w:val="21"/>
      </w:rPr>
      <w:t>3</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9"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30"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FB722F"/>
    <w:multiLevelType w:val="hybridMultilevel"/>
    <w:tmpl w:val="187CD0D4"/>
    <w:lvl w:ilvl="0" w:tplc="2AC67126">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072A"/>
    <w:rsid w:val="0002599B"/>
    <w:rsid w:val="000273FB"/>
    <w:rsid w:val="00030276"/>
    <w:rsid w:val="000377E4"/>
    <w:rsid w:val="000400B5"/>
    <w:rsid w:val="00042A5C"/>
    <w:rsid w:val="000456B0"/>
    <w:rsid w:val="0004597A"/>
    <w:rsid w:val="00047ADB"/>
    <w:rsid w:val="00047BA2"/>
    <w:rsid w:val="00050C2C"/>
    <w:rsid w:val="0005678D"/>
    <w:rsid w:val="00060722"/>
    <w:rsid w:val="00060C83"/>
    <w:rsid w:val="00062BD3"/>
    <w:rsid w:val="00071300"/>
    <w:rsid w:val="000722BF"/>
    <w:rsid w:val="00073BFD"/>
    <w:rsid w:val="00075BE0"/>
    <w:rsid w:val="00075F8B"/>
    <w:rsid w:val="00080CB2"/>
    <w:rsid w:val="00091E91"/>
    <w:rsid w:val="0009427C"/>
    <w:rsid w:val="00095B82"/>
    <w:rsid w:val="000A13B0"/>
    <w:rsid w:val="000A7B8B"/>
    <w:rsid w:val="000B01DB"/>
    <w:rsid w:val="000B0867"/>
    <w:rsid w:val="000B1AAA"/>
    <w:rsid w:val="000B1B5A"/>
    <w:rsid w:val="000B25DC"/>
    <w:rsid w:val="000B6EFE"/>
    <w:rsid w:val="000C2C19"/>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C31B4"/>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401CD"/>
    <w:rsid w:val="00340B3D"/>
    <w:rsid w:val="00341E1D"/>
    <w:rsid w:val="00344353"/>
    <w:rsid w:val="00346260"/>
    <w:rsid w:val="003525DA"/>
    <w:rsid w:val="00353A3F"/>
    <w:rsid w:val="00361298"/>
    <w:rsid w:val="003715BF"/>
    <w:rsid w:val="00381D5B"/>
    <w:rsid w:val="00382371"/>
    <w:rsid w:val="0038386D"/>
    <w:rsid w:val="00385B27"/>
    <w:rsid w:val="00396ED2"/>
    <w:rsid w:val="003B01A0"/>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4E9A"/>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E0428"/>
    <w:rsid w:val="005E534D"/>
    <w:rsid w:val="005E7404"/>
    <w:rsid w:val="005F5363"/>
    <w:rsid w:val="005F7972"/>
    <w:rsid w:val="00606013"/>
    <w:rsid w:val="0060685D"/>
    <w:rsid w:val="00607550"/>
    <w:rsid w:val="00610C09"/>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6399"/>
    <w:rsid w:val="00736FE5"/>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E20"/>
    <w:rsid w:val="00814BD2"/>
    <w:rsid w:val="00817386"/>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5B"/>
    <w:rsid w:val="008C36EE"/>
    <w:rsid w:val="008C5D7B"/>
    <w:rsid w:val="008C6AAD"/>
    <w:rsid w:val="008C78DA"/>
    <w:rsid w:val="008D36EA"/>
    <w:rsid w:val="008D3F6E"/>
    <w:rsid w:val="008D44B2"/>
    <w:rsid w:val="008D4897"/>
    <w:rsid w:val="008E2C6A"/>
    <w:rsid w:val="008F0057"/>
    <w:rsid w:val="008F7DA0"/>
    <w:rsid w:val="009037C9"/>
    <w:rsid w:val="00903A32"/>
    <w:rsid w:val="0090463E"/>
    <w:rsid w:val="00907378"/>
    <w:rsid w:val="00915ED5"/>
    <w:rsid w:val="00915FC8"/>
    <w:rsid w:val="00920255"/>
    <w:rsid w:val="009226FE"/>
    <w:rsid w:val="00922967"/>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07C6"/>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429C"/>
    <w:rsid w:val="009E3A0B"/>
    <w:rsid w:val="009F60B2"/>
    <w:rsid w:val="00A1036F"/>
    <w:rsid w:val="00A1773C"/>
    <w:rsid w:val="00A17C9F"/>
    <w:rsid w:val="00A23646"/>
    <w:rsid w:val="00A237D5"/>
    <w:rsid w:val="00A3237E"/>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8519C"/>
    <w:rsid w:val="00A901BF"/>
    <w:rsid w:val="00A90CA4"/>
    <w:rsid w:val="00A90D92"/>
    <w:rsid w:val="00A91FEA"/>
    <w:rsid w:val="00A92505"/>
    <w:rsid w:val="00A926BC"/>
    <w:rsid w:val="00A9377A"/>
    <w:rsid w:val="00A960E5"/>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21D1A"/>
    <w:rsid w:val="00B24268"/>
    <w:rsid w:val="00B2794F"/>
    <w:rsid w:val="00B32A70"/>
    <w:rsid w:val="00B34104"/>
    <w:rsid w:val="00B35C8D"/>
    <w:rsid w:val="00B435AA"/>
    <w:rsid w:val="00B435FB"/>
    <w:rsid w:val="00B44534"/>
    <w:rsid w:val="00B44BDD"/>
    <w:rsid w:val="00B452D0"/>
    <w:rsid w:val="00B454E8"/>
    <w:rsid w:val="00B50055"/>
    <w:rsid w:val="00B51246"/>
    <w:rsid w:val="00B640C4"/>
    <w:rsid w:val="00B660EB"/>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E7D16"/>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37A2E"/>
    <w:rsid w:val="00C453B3"/>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A79AC"/>
    <w:rsid w:val="00CC0678"/>
    <w:rsid w:val="00CC0818"/>
    <w:rsid w:val="00CC2D30"/>
    <w:rsid w:val="00CC58E7"/>
    <w:rsid w:val="00CC5F5B"/>
    <w:rsid w:val="00CD1243"/>
    <w:rsid w:val="00CD17A0"/>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52AD"/>
    <w:rsid w:val="00D54AE6"/>
    <w:rsid w:val="00D54B23"/>
    <w:rsid w:val="00D73BCD"/>
    <w:rsid w:val="00D73BEA"/>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5FBA"/>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311129168">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6C3D-C7C3-493F-B5F5-F838BE1F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Heyder Andrés Pérez Escalante</cp:lastModifiedBy>
  <cp:revision>9</cp:revision>
  <cp:lastPrinted>2024-10-31T16:46:00Z</cp:lastPrinted>
  <dcterms:created xsi:type="dcterms:W3CDTF">2024-11-27T21:11:00Z</dcterms:created>
  <dcterms:modified xsi:type="dcterms:W3CDTF">2024-11-27T22:21:00Z</dcterms:modified>
</cp:coreProperties>
</file>